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A9" w:rsidRPr="00EA37A9" w:rsidRDefault="00EA37A9" w:rsidP="00EA37A9">
      <w:pPr>
        <w:kinsoku w:val="0"/>
        <w:overflowPunct w:val="0"/>
        <w:autoSpaceDE w:val="0"/>
        <w:autoSpaceDN w:val="0"/>
        <w:adjustRightInd w:val="0"/>
        <w:rPr>
          <w:rFonts w:asciiTheme="majorEastAsia" w:eastAsiaTheme="majorEastAsia" w:hAnsiTheme="majorEastAsia" w:hint="eastAsia"/>
        </w:rPr>
      </w:pPr>
      <w:r w:rsidRPr="00EA37A9">
        <w:rPr>
          <w:rFonts w:asciiTheme="majorEastAsia" w:eastAsiaTheme="majorEastAsia" w:hAnsiTheme="majorEastAsia" w:hint="eastAsia"/>
          <w:bCs/>
          <w:sz w:val="21"/>
          <w:szCs w:val="21"/>
        </w:rPr>
        <w:t>様式２</w:t>
      </w:r>
      <w:r w:rsidRPr="00EA37A9">
        <w:rPr>
          <w:rFonts w:asciiTheme="majorEastAsia" w:eastAsiaTheme="majorEastAsia" w:hAnsiTheme="majorEastAsia" w:hint="eastAsia"/>
          <w:bCs/>
        </w:rPr>
        <w:t xml:space="preserve">　　</w:t>
      </w:r>
      <w:r w:rsidRPr="00EA37A9">
        <w:rPr>
          <w:rFonts w:asciiTheme="majorEastAsia" w:eastAsiaTheme="majorEastAsia" w:hAnsiTheme="majorEastAsia"/>
          <w:bCs/>
        </w:rPr>
        <w:t xml:space="preserve">  </w:t>
      </w:r>
      <w:r w:rsidRPr="00EA37A9">
        <w:rPr>
          <w:rFonts w:asciiTheme="majorEastAsia" w:eastAsiaTheme="majorEastAsia" w:hAnsiTheme="majorEastAsia" w:hint="eastAsia"/>
          <w:bCs/>
        </w:rPr>
        <w:t xml:space="preserve">　　　　　　</w:t>
      </w:r>
      <w:r w:rsidRPr="00EA37A9">
        <w:rPr>
          <w:rFonts w:asciiTheme="majorEastAsia" w:eastAsiaTheme="majorEastAsia" w:hAnsiTheme="majorEastAsia"/>
          <w:bCs/>
        </w:rPr>
        <w:t xml:space="preserve">  </w:t>
      </w:r>
      <w:r w:rsidRPr="00EA37A9">
        <w:rPr>
          <w:rFonts w:asciiTheme="majorEastAsia" w:eastAsiaTheme="majorEastAsia" w:hAnsiTheme="majorEastAsia" w:hint="eastAsia"/>
          <w:bCs/>
        </w:rPr>
        <w:t xml:space="preserve">　　</w:t>
      </w:r>
      <w:r>
        <w:rPr>
          <w:rFonts w:asciiTheme="majorEastAsia" w:eastAsiaTheme="majorEastAsia" w:hAnsiTheme="majorEastAsia" w:hint="eastAsia"/>
          <w:bCs/>
        </w:rPr>
        <w:t xml:space="preserve">　　　</w:t>
      </w:r>
      <w:r w:rsidRPr="00EA37A9">
        <w:rPr>
          <w:rFonts w:asciiTheme="majorEastAsia" w:eastAsiaTheme="majorEastAsia" w:hAnsiTheme="majorEastAsia" w:hint="eastAsia"/>
          <w:bCs/>
        </w:rPr>
        <w:t>施設整備事業費内訳書</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0"/>
        <w:gridCol w:w="3600"/>
        <w:gridCol w:w="1278"/>
        <w:gridCol w:w="4002"/>
      </w:tblGrid>
      <w:tr w:rsidR="00EA37A9" w:rsidRPr="00EA37A9" w:rsidTr="00EA37A9">
        <w:tblPrEx>
          <w:tblCellMar>
            <w:top w:w="0" w:type="dxa"/>
            <w:bottom w:w="0" w:type="dxa"/>
          </w:tblCellMar>
        </w:tblPrEx>
        <w:tc>
          <w:tcPr>
            <w:tcW w:w="120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ind w:leftChars="50" w:left="120" w:rightChars="50" w:right="120"/>
              <w:jc w:val="distribute"/>
              <w:rPr>
                <w:rFonts w:asciiTheme="majorEastAsia" w:eastAsiaTheme="majorEastAsia" w:hAnsiTheme="majorEastAsia"/>
                <w:sz w:val="21"/>
                <w:szCs w:val="21"/>
              </w:rPr>
            </w:pPr>
            <w:r w:rsidRPr="00EA37A9">
              <w:rPr>
                <w:rFonts w:asciiTheme="majorEastAsia" w:eastAsiaTheme="majorEastAsia" w:hAnsiTheme="majorEastAsia" w:hint="eastAsia"/>
                <w:bCs/>
                <w:sz w:val="21"/>
                <w:szCs w:val="21"/>
              </w:rPr>
              <w:t>施設名</w:t>
            </w:r>
          </w:p>
        </w:tc>
        <w:tc>
          <w:tcPr>
            <w:tcW w:w="360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1"/>
                <w:szCs w:val="21"/>
              </w:rPr>
            </w:pPr>
          </w:p>
        </w:tc>
        <w:tc>
          <w:tcPr>
            <w:tcW w:w="127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ind w:leftChars="50" w:left="120" w:rightChars="50" w:right="120"/>
              <w:jc w:val="distribute"/>
              <w:rPr>
                <w:rFonts w:asciiTheme="majorEastAsia" w:eastAsiaTheme="majorEastAsia" w:hAnsiTheme="majorEastAsia"/>
                <w:sz w:val="21"/>
                <w:szCs w:val="21"/>
              </w:rPr>
            </w:pPr>
            <w:r w:rsidRPr="00EA37A9">
              <w:rPr>
                <w:rFonts w:asciiTheme="majorEastAsia" w:eastAsiaTheme="majorEastAsia" w:hAnsiTheme="majorEastAsia" w:hint="eastAsia"/>
                <w:bCs/>
                <w:sz w:val="21"/>
                <w:szCs w:val="21"/>
              </w:rPr>
              <w:t>事業区分</w:t>
            </w:r>
          </w:p>
        </w:tc>
        <w:tc>
          <w:tcPr>
            <w:tcW w:w="400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1"/>
                <w:szCs w:val="21"/>
              </w:rPr>
            </w:pPr>
          </w:p>
        </w:tc>
      </w:tr>
    </w:tbl>
    <w:p w:rsidR="00EA37A9" w:rsidRPr="00EA37A9" w:rsidRDefault="00EA37A9" w:rsidP="00EA37A9">
      <w:pPr>
        <w:kinsoku w:val="0"/>
        <w:overflowPunct w:val="0"/>
        <w:autoSpaceDE w:val="0"/>
        <w:autoSpaceDN w:val="0"/>
        <w:adjustRightInd w:val="0"/>
        <w:rPr>
          <w:rFonts w:asciiTheme="majorEastAsia" w:eastAsiaTheme="majorEastAsia" w:hAnsiTheme="majorEastAsia"/>
          <w:sz w:val="21"/>
          <w:szCs w:val="21"/>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570"/>
        <w:gridCol w:w="1450"/>
        <w:gridCol w:w="720"/>
        <w:gridCol w:w="720"/>
        <w:gridCol w:w="718"/>
        <w:gridCol w:w="722"/>
        <w:gridCol w:w="720"/>
        <w:gridCol w:w="720"/>
        <w:gridCol w:w="720"/>
        <w:gridCol w:w="720"/>
        <w:gridCol w:w="720"/>
        <w:gridCol w:w="1200"/>
      </w:tblGrid>
      <w:tr w:rsidR="00EA37A9" w:rsidRPr="00EA37A9" w:rsidTr="00EA37A9">
        <w:tblPrEx>
          <w:tblCellMar>
            <w:top w:w="0" w:type="dxa"/>
            <w:bottom w:w="0" w:type="dxa"/>
          </w:tblCellMar>
        </w:tblPrEx>
        <w:trPr>
          <w:trHeight w:val="70"/>
        </w:trPr>
        <w:tc>
          <w:tcPr>
            <w:tcW w:w="380" w:type="dxa"/>
            <w:vMerge w:val="restart"/>
            <w:tcBorders>
              <w:top w:val="single" w:sz="4" w:space="0" w:color="000000"/>
              <w:left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区</w:t>
            </w:r>
          </w:p>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分</w:t>
            </w:r>
          </w:p>
        </w:tc>
        <w:tc>
          <w:tcPr>
            <w:tcW w:w="2020" w:type="dxa"/>
            <w:gridSpan w:val="2"/>
            <w:vMerge w:val="restart"/>
            <w:tcBorders>
              <w:top w:val="single" w:sz="4" w:space="0" w:color="000000"/>
              <w:left w:val="single" w:sz="4" w:space="0" w:color="000000"/>
              <w:right w:val="single" w:sz="4" w:space="0" w:color="000000"/>
            </w:tcBorders>
            <w:vAlign w:val="center"/>
          </w:tcPr>
          <w:p w:rsidR="00EA37A9" w:rsidRPr="00EA37A9" w:rsidRDefault="00EA37A9" w:rsidP="00EA37A9">
            <w:pPr>
              <w:kinsoku w:val="0"/>
              <w:overflowPunct w:val="0"/>
              <w:autoSpaceDE w:val="0"/>
              <w:autoSpaceDN w:val="0"/>
              <w:adjustRightInd w:val="0"/>
              <w:ind w:leftChars="200" w:left="480" w:rightChars="200" w:right="48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費目</w:t>
            </w:r>
          </w:p>
        </w:tc>
        <w:tc>
          <w:tcPr>
            <w:tcW w:w="2158" w:type="dxa"/>
            <w:gridSpan w:val="3"/>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ind w:leftChars="100" w:left="240" w:rightChars="100" w:right="24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総事業</w:t>
            </w:r>
            <w:r w:rsidRPr="00EA37A9">
              <w:rPr>
                <w:rFonts w:asciiTheme="majorEastAsia" w:eastAsiaTheme="majorEastAsia" w:hAnsiTheme="majorEastAsia"/>
                <w:bCs/>
                <w:sz w:val="20"/>
                <w:szCs w:val="20"/>
              </w:rPr>
              <w:t>(%)</w:t>
            </w:r>
          </w:p>
        </w:tc>
        <w:tc>
          <w:tcPr>
            <w:tcW w:w="4322" w:type="dxa"/>
            <w:gridSpan w:val="6"/>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ind w:leftChars="300" w:left="720" w:rightChars="300" w:right="72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年度別内訳</w:t>
            </w:r>
          </w:p>
        </w:tc>
        <w:tc>
          <w:tcPr>
            <w:tcW w:w="1200" w:type="dxa"/>
            <w:vMerge w:val="restart"/>
            <w:tcBorders>
              <w:top w:val="single" w:sz="4" w:space="0" w:color="000000"/>
              <w:left w:val="single" w:sz="4" w:space="0" w:color="000000"/>
              <w:right w:val="single" w:sz="4" w:space="0" w:color="000000"/>
            </w:tcBorders>
            <w:vAlign w:val="center"/>
          </w:tcPr>
          <w:p w:rsidR="00EA37A9" w:rsidRPr="00EA37A9" w:rsidRDefault="00EA37A9" w:rsidP="00EA37A9">
            <w:pPr>
              <w:kinsoku w:val="0"/>
              <w:overflowPunct w:val="0"/>
              <w:autoSpaceDE w:val="0"/>
              <w:autoSpaceDN w:val="0"/>
              <w:adjustRightInd w:val="0"/>
              <w:ind w:leftChars="100" w:left="240" w:rightChars="100" w:right="24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備考</w:t>
            </w:r>
          </w:p>
        </w:tc>
      </w:tr>
      <w:tr w:rsidR="00EA37A9" w:rsidRPr="00EA37A9" w:rsidTr="00EA37A9">
        <w:tblPrEx>
          <w:tblCellMar>
            <w:top w:w="0" w:type="dxa"/>
            <w:bottom w:w="0" w:type="dxa"/>
          </w:tblCellMar>
        </w:tblPrEx>
        <w:tc>
          <w:tcPr>
            <w:tcW w:w="380" w:type="dxa"/>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tc>
        <w:tc>
          <w:tcPr>
            <w:tcW w:w="2020" w:type="dxa"/>
            <w:gridSpan w:val="2"/>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tc>
        <w:tc>
          <w:tcPr>
            <w:tcW w:w="720" w:type="dxa"/>
            <w:vMerge w:val="restart"/>
            <w:tcBorders>
              <w:top w:val="single" w:sz="4" w:space="0" w:color="000000"/>
              <w:left w:val="single" w:sz="4" w:space="0" w:color="000000"/>
              <w:right w:val="single" w:sz="4" w:space="0" w:color="000000"/>
            </w:tcBorders>
            <w:vAlign w:val="center"/>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hint="eastAsia"/>
                <w:sz w:val="20"/>
                <w:szCs w:val="20"/>
              </w:rPr>
            </w:pPr>
            <w:r w:rsidRPr="00EA37A9">
              <w:rPr>
                <w:rFonts w:asciiTheme="majorEastAsia" w:eastAsiaTheme="majorEastAsia" w:hAnsiTheme="majorEastAsia" w:hint="eastAsia"/>
                <w:bCs/>
                <w:sz w:val="20"/>
                <w:szCs w:val="20"/>
              </w:rPr>
              <w:t>員数</w:t>
            </w:r>
          </w:p>
        </w:tc>
        <w:tc>
          <w:tcPr>
            <w:tcW w:w="720" w:type="dxa"/>
            <w:vMerge w:val="restart"/>
            <w:tcBorders>
              <w:top w:val="single" w:sz="4" w:space="0" w:color="000000"/>
              <w:left w:val="single" w:sz="4" w:space="0" w:color="000000"/>
              <w:right w:val="single" w:sz="4" w:space="0" w:color="000000"/>
            </w:tcBorders>
            <w:vAlign w:val="center"/>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hint="eastAsia"/>
                <w:sz w:val="20"/>
                <w:szCs w:val="20"/>
              </w:rPr>
            </w:pPr>
            <w:r w:rsidRPr="00EA37A9">
              <w:rPr>
                <w:rFonts w:asciiTheme="majorEastAsia" w:eastAsiaTheme="majorEastAsia" w:hAnsiTheme="majorEastAsia" w:hint="eastAsia"/>
                <w:bCs/>
                <w:sz w:val="20"/>
                <w:szCs w:val="20"/>
              </w:rPr>
              <w:t>単価</w:t>
            </w:r>
          </w:p>
        </w:tc>
        <w:tc>
          <w:tcPr>
            <w:tcW w:w="718" w:type="dxa"/>
            <w:vMerge w:val="restart"/>
            <w:tcBorders>
              <w:top w:val="single" w:sz="4" w:space="0" w:color="000000"/>
              <w:left w:val="single" w:sz="4" w:space="0" w:color="000000"/>
              <w:right w:val="single" w:sz="4" w:space="0" w:color="000000"/>
            </w:tcBorders>
            <w:vAlign w:val="center"/>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hint="eastAsia"/>
                <w:sz w:val="20"/>
                <w:szCs w:val="20"/>
              </w:rPr>
            </w:pPr>
            <w:r w:rsidRPr="00EA37A9">
              <w:rPr>
                <w:rFonts w:asciiTheme="majorEastAsia" w:eastAsiaTheme="majorEastAsia" w:hAnsiTheme="majorEastAsia" w:hint="eastAsia"/>
                <w:bCs/>
                <w:sz w:val="20"/>
                <w:szCs w:val="20"/>
              </w:rPr>
              <w:t>金額</w:t>
            </w:r>
          </w:p>
        </w:tc>
        <w:tc>
          <w:tcPr>
            <w:tcW w:w="2162" w:type="dxa"/>
            <w:gridSpan w:val="3"/>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平成　　年度</w:t>
            </w:r>
            <w:r w:rsidRPr="00EA37A9">
              <w:rPr>
                <w:rFonts w:asciiTheme="majorEastAsia" w:eastAsiaTheme="majorEastAsia" w:hAnsiTheme="majorEastAsia"/>
                <w:bCs/>
                <w:sz w:val="20"/>
                <w:szCs w:val="20"/>
              </w:rPr>
              <w:t>(</w:t>
            </w:r>
            <w:r w:rsidRPr="00EA37A9">
              <w:rPr>
                <w:rFonts w:asciiTheme="majorEastAsia" w:eastAsiaTheme="majorEastAsia" w:hAnsiTheme="majorEastAsia" w:hint="eastAsia"/>
                <w:bCs/>
                <w:sz w:val="20"/>
                <w:szCs w:val="20"/>
              </w:rPr>
              <w:t xml:space="preserve">　　</w:t>
            </w:r>
            <w:r w:rsidRPr="00EA37A9">
              <w:rPr>
                <w:rFonts w:asciiTheme="majorEastAsia" w:eastAsiaTheme="majorEastAsia" w:hAnsiTheme="majorEastAsia"/>
                <w:bCs/>
                <w:sz w:val="20"/>
                <w:szCs w:val="20"/>
              </w:rPr>
              <w:t>%)</w:t>
            </w:r>
          </w:p>
        </w:tc>
        <w:tc>
          <w:tcPr>
            <w:tcW w:w="2160" w:type="dxa"/>
            <w:gridSpan w:val="3"/>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平成　　年度</w:t>
            </w:r>
            <w:r w:rsidRPr="00EA37A9">
              <w:rPr>
                <w:rFonts w:asciiTheme="majorEastAsia" w:eastAsiaTheme="majorEastAsia" w:hAnsiTheme="majorEastAsia"/>
                <w:bCs/>
                <w:sz w:val="20"/>
                <w:szCs w:val="20"/>
              </w:rPr>
              <w:t>(</w:t>
            </w:r>
            <w:r w:rsidRPr="00EA37A9">
              <w:rPr>
                <w:rFonts w:asciiTheme="majorEastAsia" w:eastAsiaTheme="majorEastAsia" w:hAnsiTheme="majorEastAsia" w:hint="eastAsia"/>
                <w:bCs/>
                <w:sz w:val="20"/>
                <w:szCs w:val="20"/>
              </w:rPr>
              <w:t xml:space="preserve">　　</w:t>
            </w:r>
            <w:r w:rsidRPr="00EA37A9">
              <w:rPr>
                <w:rFonts w:asciiTheme="majorEastAsia" w:eastAsiaTheme="majorEastAsia" w:hAnsiTheme="majorEastAsia"/>
                <w:bCs/>
                <w:sz w:val="20"/>
                <w:szCs w:val="20"/>
              </w:rPr>
              <w:t>%)</w:t>
            </w:r>
          </w:p>
        </w:tc>
        <w:tc>
          <w:tcPr>
            <w:tcW w:w="1200" w:type="dxa"/>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38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tc>
        <w:tc>
          <w:tcPr>
            <w:tcW w:w="2020" w:type="dxa"/>
            <w:gridSpan w:val="2"/>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tc>
        <w:tc>
          <w:tcPr>
            <w:tcW w:w="72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tc>
        <w:tc>
          <w:tcPr>
            <w:tcW w:w="72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tc>
        <w:tc>
          <w:tcPr>
            <w:tcW w:w="718"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員数</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単価</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金額</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員数</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単価</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金額</w:t>
            </w:r>
          </w:p>
        </w:tc>
        <w:tc>
          <w:tcPr>
            <w:tcW w:w="120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380" w:type="dxa"/>
            <w:vMerge w:val="restart"/>
            <w:tcBorders>
              <w:top w:val="single" w:sz="4" w:space="0" w:color="000000"/>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補</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助</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対</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象</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業</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分</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570" w:type="dxa"/>
            <w:vMerge w:val="restart"/>
            <w:tcBorders>
              <w:top w:val="single" w:sz="4" w:space="0" w:color="000000"/>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補</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助</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対</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象</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経</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費</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・診療棟</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建築工事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（新築）</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（増築）</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（改築）</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附帯工事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（新築）</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18"/>
                <w:szCs w:val="18"/>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18"/>
                <w:szCs w:val="18"/>
              </w:rPr>
              <w:t>電気設備工事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冷暖房工事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・病棟</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建築工事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（新築）</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附帯工事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（新築）</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w:t>
            </w: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円</w:t>
            </w: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hint="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円</w:t>
            </w: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hint="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w:t>
            </w: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円</w:t>
            </w: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円</w:t>
            </w: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w:t>
            </w: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円</w:t>
            </w: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円</w:t>
            </w: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val="restart"/>
            <w:tcBorders>
              <w:top w:val="single" w:sz="4" w:space="0" w:color="000000"/>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sz w:val="20"/>
                <w:szCs w:val="20"/>
              </w:rPr>
              <w:t>整備病床数</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r w:rsidRPr="00EA37A9">
              <w:rPr>
                <w:rFonts w:asciiTheme="majorEastAsia" w:eastAsiaTheme="majorEastAsia" w:hAnsiTheme="majorEastAsia" w:hint="eastAsia"/>
                <w:sz w:val="20"/>
                <w:szCs w:val="20"/>
              </w:rPr>
              <w:t>床</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380" w:type="dxa"/>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57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小</w:t>
            </w: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計</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380" w:type="dxa"/>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570" w:type="dxa"/>
            <w:vMerge w:val="restart"/>
            <w:tcBorders>
              <w:top w:val="single" w:sz="4" w:space="0" w:color="000000"/>
              <w:left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lef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lef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補助対象</w:t>
            </w:r>
          </w:p>
          <w:p w:rsidR="00EA37A9" w:rsidRPr="00EA37A9" w:rsidRDefault="00EA37A9" w:rsidP="00EA37A9">
            <w:pPr>
              <w:kinsoku w:val="0"/>
              <w:overflowPunct w:val="0"/>
              <w:autoSpaceDE w:val="0"/>
              <w:autoSpaceDN w:val="0"/>
              <w:adjustRightInd w:val="0"/>
              <w:jc w:val="left"/>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外経費</w:t>
            </w:r>
          </w:p>
          <w:p w:rsidR="00EA37A9" w:rsidRPr="00EA37A9" w:rsidRDefault="00EA37A9" w:rsidP="00EA37A9">
            <w:pPr>
              <w:kinsoku w:val="0"/>
              <w:overflowPunct w:val="0"/>
              <w:autoSpaceDE w:val="0"/>
              <w:autoSpaceDN w:val="0"/>
              <w:adjustRightInd w:val="0"/>
              <w:jc w:val="left"/>
              <w:rPr>
                <w:rFonts w:asciiTheme="majorEastAsia" w:eastAsiaTheme="majorEastAsia" w:hAnsiTheme="majorEastAsia"/>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380" w:type="dxa"/>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57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小</w:t>
            </w: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計</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38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2020" w:type="dxa"/>
            <w:gridSpan w:val="2"/>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総</w:t>
            </w: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事</w:t>
            </w: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業</w:t>
            </w: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費</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380" w:type="dxa"/>
            <w:vMerge w:val="restart"/>
            <w:tcBorders>
              <w:top w:val="single" w:sz="4" w:space="0" w:color="000000"/>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補</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助</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対</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象</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業</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外</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分</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2020" w:type="dxa"/>
            <w:gridSpan w:val="2"/>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・建築工事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（新築）</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・附帯工事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（新築）</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hint="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val="restart"/>
            <w:tcBorders>
              <w:top w:val="single" w:sz="4" w:space="0" w:color="000000"/>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38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2020" w:type="dxa"/>
            <w:gridSpan w:val="2"/>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合</w:t>
            </w: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計</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tcBorders>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2400" w:type="dxa"/>
            <w:gridSpan w:val="3"/>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総</w:t>
            </w: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合</w:t>
            </w:r>
            <w:r>
              <w:rPr>
                <w:rFonts w:asciiTheme="majorEastAsia" w:eastAsiaTheme="majorEastAsia" w:hAnsiTheme="majorEastAsia" w:hint="eastAsia"/>
                <w:bCs/>
                <w:sz w:val="20"/>
                <w:szCs w:val="20"/>
              </w:rPr>
              <w:t xml:space="preserve">　　</w:t>
            </w:r>
            <w:r w:rsidRPr="00EA37A9">
              <w:rPr>
                <w:rFonts w:asciiTheme="majorEastAsia" w:eastAsiaTheme="majorEastAsia" w:hAnsiTheme="majorEastAsia" w:hint="eastAsia"/>
                <w:bCs/>
                <w:sz w:val="20"/>
                <w:szCs w:val="20"/>
              </w:rPr>
              <w:t>計</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r>
      <w:tr w:rsidR="00EA37A9" w:rsidRPr="00EA37A9" w:rsidTr="00EA37A9">
        <w:tblPrEx>
          <w:tblCellMar>
            <w:top w:w="0" w:type="dxa"/>
            <w:bottom w:w="0" w:type="dxa"/>
          </w:tblCellMar>
        </w:tblPrEx>
        <w:tc>
          <w:tcPr>
            <w:tcW w:w="380" w:type="dxa"/>
            <w:vMerge w:val="restart"/>
            <w:tcBorders>
              <w:top w:val="single" w:sz="4" w:space="0" w:color="000000"/>
              <w:left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事</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業</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財</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源</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内</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訳</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2020" w:type="dxa"/>
            <w:gridSpan w:val="2"/>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ind w:leftChars="100" w:left="240" w:rightChars="100" w:right="24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国庫補助金</w:t>
            </w:r>
          </w:p>
          <w:p w:rsidR="00EA37A9" w:rsidRPr="00EA37A9" w:rsidRDefault="00EA37A9" w:rsidP="00EA37A9">
            <w:pPr>
              <w:kinsoku w:val="0"/>
              <w:overflowPunct w:val="0"/>
              <w:autoSpaceDE w:val="0"/>
              <w:autoSpaceDN w:val="0"/>
              <w:adjustRightInd w:val="0"/>
              <w:ind w:leftChars="100" w:left="240" w:rightChars="100" w:right="24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県補助金</w:t>
            </w:r>
          </w:p>
          <w:p w:rsidR="00EA37A9" w:rsidRPr="00EA37A9" w:rsidRDefault="00EA37A9" w:rsidP="00EA37A9">
            <w:pPr>
              <w:kinsoku w:val="0"/>
              <w:overflowPunct w:val="0"/>
              <w:autoSpaceDE w:val="0"/>
              <w:autoSpaceDN w:val="0"/>
              <w:adjustRightInd w:val="0"/>
              <w:ind w:leftChars="100" w:left="240" w:rightChars="100" w:right="24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市町村補助金</w:t>
            </w:r>
          </w:p>
          <w:p w:rsidR="00EA37A9" w:rsidRPr="00EA37A9" w:rsidRDefault="00EA37A9" w:rsidP="00EA37A9">
            <w:pPr>
              <w:kinsoku w:val="0"/>
              <w:overflowPunct w:val="0"/>
              <w:autoSpaceDE w:val="0"/>
              <w:autoSpaceDN w:val="0"/>
              <w:adjustRightInd w:val="0"/>
              <w:ind w:leftChars="100" w:left="240" w:rightChars="100" w:right="24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地方債</w:t>
            </w:r>
          </w:p>
          <w:p w:rsidR="00EA37A9" w:rsidRPr="00EA37A9" w:rsidRDefault="00EA37A9" w:rsidP="00EA37A9">
            <w:pPr>
              <w:kinsoku w:val="0"/>
              <w:overflowPunct w:val="0"/>
              <w:autoSpaceDE w:val="0"/>
              <w:autoSpaceDN w:val="0"/>
              <w:adjustRightInd w:val="0"/>
              <w:ind w:leftChars="100" w:left="240" w:rightChars="100" w:right="24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寄付金</w:t>
            </w:r>
          </w:p>
          <w:p w:rsidR="00EA37A9" w:rsidRPr="00EA37A9" w:rsidRDefault="00EA37A9" w:rsidP="00EA37A9">
            <w:pPr>
              <w:kinsoku w:val="0"/>
              <w:overflowPunct w:val="0"/>
              <w:autoSpaceDE w:val="0"/>
              <w:autoSpaceDN w:val="0"/>
              <w:adjustRightInd w:val="0"/>
              <w:ind w:leftChars="100" w:left="240" w:rightChars="100" w:right="24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借入金</w:t>
            </w:r>
          </w:p>
          <w:p w:rsidR="00EA37A9" w:rsidRPr="00EA37A9" w:rsidRDefault="00EA37A9" w:rsidP="00EA37A9">
            <w:pPr>
              <w:kinsoku w:val="0"/>
              <w:overflowPunct w:val="0"/>
              <w:autoSpaceDE w:val="0"/>
              <w:autoSpaceDN w:val="0"/>
              <w:adjustRightInd w:val="0"/>
              <w:ind w:leftChars="100" w:left="240" w:rightChars="100" w:right="240"/>
              <w:jc w:val="distribute"/>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自己財源</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hint="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hint="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hint="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val="restart"/>
            <w:tcBorders>
              <w:top w:val="single" w:sz="4" w:space="0" w:color="000000"/>
              <w:left w:val="single" w:sz="4" w:space="0" w:color="000000"/>
              <w:right w:val="single" w:sz="4" w:space="0" w:color="000000"/>
            </w:tcBorders>
          </w:tcPr>
          <w:p w:rsidR="00EA37A9" w:rsidRDefault="00EA37A9" w:rsidP="00EA37A9">
            <w:pPr>
              <w:kinsoku w:val="0"/>
              <w:overflowPunct w:val="0"/>
              <w:autoSpaceDE w:val="0"/>
              <w:autoSpaceDN w:val="0"/>
              <w:adjustRightInd w:val="0"/>
              <w:rPr>
                <w:rFonts w:asciiTheme="majorEastAsia" w:eastAsiaTheme="majorEastAsia" w:hAnsiTheme="majorEastAsia"/>
                <w:bCs/>
                <w:sz w:val="20"/>
                <w:szCs w:val="20"/>
              </w:rPr>
            </w:pPr>
            <w:r w:rsidRPr="00EA37A9">
              <w:rPr>
                <w:rFonts w:asciiTheme="majorEastAsia" w:eastAsiaTheme="majorEastAsia" w:hAnsiTheme="majorEastAsia"/>
                <w:bCs/>
                <w:sz w:val="20"/>
                <w:szCs w:val="20"/>
              </w:rPr>
              <w:t>(</w:t>
            </w:r>
            <w:r w:rsidRPr="00EA37A9">
              <w:rPr>
                <w:rFonts w:asciiTheme="majorEastAsia" w:eastAsiaTheme="majorEastAsia" w:hAnsiTheme="majorEastAsia" w:hint="eastAsia"/>
                <w:bCs/>
                <w:sz w:val="20"/>
                <w:szCs w:val="20"/>
              </w:rPr>
              <w:t>補助金の</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種類</w:t>
            </w:r>
            <w:r>
              <w:rPr>
                <w:rFonts w:asciiTheme="majorEastAsia" w:eastAsiaTheme="majorEastAsia" w:hAnsiTheme="majorEastAsia" w:hint="eastAsia"/>
                <w:bCs/>
                <w:sz w:val="20"/>
                <w:szCs w:val="20"/>
              </w:rPr>
              <w:t>･</w:t>
            </w:r>
            <w:r w:rsidRPr="00EA37A9">
              <w:rPr>
                <w:rFonts w:asciiTheme="majorEastAsia" w:eastAsiaTheme="majorEastAsia" w:hAnsiTheme="majorEastAsia" w:hint="eastAsia"/>
                <w:bCs/>
                <w:sz w:val="20"/>
                <w:szCs w:val="20"/>
              </w:rPr>
              <w:t>金額</w:t>
            </w:r>
            <w:r w:rsidRPr="00EA37A9">
              <w:rPr>
                <w:rFonts w:asciiTheme="majorEastAsia" w:eastAsiaTheme="majorEastAsia" w:hAnsiTheme="majorEastAsia"/>
                <w:bCs/>
                <w:sz w:val="20"/>
                <w:szCs w:val="20"/>
              </w:rPr>
              <w:t>)</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bCs/>
                <w:sz w:val="20"/>
                <w:szCs w:val="20"/>
              </w:rPr>
              <w:t>(</w:t>
            </w:r>
            <w:r>
              <w:rPr>
                <w:rFonts w:asciiTheme="majorEastAsia" w:eastAsiaTheme="majorEastAsia" w:hAnsiTheme="majorEastAsia" w:hint="eastAsia"/>
                <w:bCs/>
                <w:sz w:val="20"/>
                <w:szCs w:val="20"/>
              </w:rPr>
              <w:t>借入先･</w:t>
            </w:r>
            <w:r w:rsidRPr="00EA37A9">
              <w:rPr>
                <w:rFonts w:asciiTheme="majorEastAsia" w:eastAsiaTheme="majorEastAsia" w:hAnsiTheme="majorEastAsia" w:hint="eastAsia"/>
                <w:bCs/>
                <w:sz w:val="20"/>
                <w:szCs w:val="20"/>
              </w:rPr>
              <w:t>抵</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当権設定の</w:t>
            </w:r>
          </w:p>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予算等</w:t>
            </w:r>
            <w:r w:rsidRPr="00EA37A9">
              <w:rPr>
                <w:rFonts w:asciiTheme="majorEastAsia" w:eastAsiaTheme="majorEastAsia" w:hAnsiTheme="majorEastAsia"/>
                <w:bCs/>
                <w:sz w:val="20"/>
                <w:szCs w:val="20"/>
              </w:rPr>
              <w:t>)</w:t>
            </w:r>
          </w:p>
        </w:tc>
      </w:tr>
      <w:tr w:rsidR="00EA37A9" w:rsidRPr="00EA37A9" w:rsidTr="00EA37A9">
        <w:tblPrEx>
          <w:tblCellMar>
            <w:top w:w="0" w:type="dxa"/>
            <w:bottom w:w="0" w:type="dxa"/>
          </w:tblCellMar>
        </w:tblPrEx>
        <w:tc>
          <w:tcPr>
            <w:tcW w:w="38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c>
          <w:tcPr>
            <w:tcW w:w="2020" w:type="dxa"/>
            <w:gridSpan w:val="2"/>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center"/>
              <w:rPr>
                <w:rFonts w:asciiTheme="majorEastAsia" w:eastAsiaTheme="majorEastAsia" w:hAnsiTheme="majorEastAsia"/>
                <w:sz w:val="20"/>
                <w:szCs w:val="20"/>
              </w:rPr>
            </w:pPr>
            <w:r w:rsidRPr="00EA37A9">
              <w:rPr>
                <w:rFonts w:asciiTheme="majorEastAsia" w:eastAsiaTheme="majorEastAsia" w:hAnsiTheme="majorEastAsia" w:hint="eastAsia"/>
                <w:bCs/>
                <w:sz w:val="20"/>
                <w:szCs w:val="20"/>
              </w:rPr>
              <w:t>計</w:t>
            </w: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18"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2"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jc w:val="right"/>
              <w:rPr>
                <w:rFonts w:asciiTheme="majorEastAsia" w:eastAsiaTheme="majorEastAsia" w:hAnsiTheme="majorEastAsia"/>
                <w:sz w:val="20"/>
                <w:szCs w:val="20"/>
              </w:rPr>
            </w:pPr>
          </w:p>
        </w:tc>
        <w:tc>
          <w:tcPr>
            <w:tcW w:w="1200" w:type="dxa"/>
            <w:vMerge/>
            <w:tcBorders>
              <w:left w:val="single" w:sz="4" w:space="0" w:color="000000"/>
              <w:bottom w:val="single" w:sz="4" w:space="0" w:color="000000"/>
              <w:right w:val="single" w:sz="4" w:space="0" w:color="000000"/>
            </w:tcBorders>
          </w:tcPr>
          <w:p w:rsidR="00EA37A9" w:rsidRPr="00EA37A9" w:rsidRDefault="00EA37A9" w:rsidP="00EA37A9">
            <w:pPr>
              <w:kinsoku w:val="0"/>
              <w:overflowPunct w:val="0"/>
              <w:autoSpaceDE w:val="0"/>
              <w:autoSpaceDN w:val="0"/>
              <w:adjustRightInd w:val="0"/>
              <w:rPr>
                <w:rFonts w:asciiTheme="majorEastAsia" w:eastAsiaTheme="majorEastAsia" w:hAnsiTheme="majorEastAsia"/>
                <w:sz w:val="20"/>
                <w:szCs w:val="20"/>
              </w:rPr>
            </w:pPr>
          </w:p>
        </w:tc>
      </w:tr>
    </w:tbl>
    <w:p w:rsidR="00EA37A9" w:rsidRPr="00EA37A9" w:rsidRDefault="00EA37A9" w:rsidP="00EA37A9">
      <w:pPr>
        <w:kinsoku w:val="0"/>
        <w:overflowPunct w:val="0"/>
        <w:autoSpaceDE w:val="0"/>
        <w:autoSpaceDN w:val="0"/>
        <w:adjustRightInd w:val="0"/>
        <w:rPr>
          <w:rFonts w:asciiTheme="majorEastAsia" w:eastAsiaTheme="majorEastAsia" w:hAnsiTheme="majorEastAsia"/>
        </w:rPr>
        <w:sectPr w:rsidR="00EA37A9" w:rsidRPr="00EA37A9" w:rsidSect="00EA37A9">
          <w:pgSz w:w="11906" w:h="16838" w:code="9"/>
          <w:pgMar w:top="1134" w:right="851" w:bottom="1134" w:left="851" w:header="720" w:footer="720" w:gutter="0"/>
          <w:pgNumType w:start="1"/>
          <w:cols w:space="720"/>
          <w:noEndnote/>
          <w:docGrid w:type="linesAndChars" w:linePitch="280"/>
        </w:sectPr>
      </w:pPr>
    </w:p>
    <w:p w:rsidR="00EA37A9" w:rsidRPr="00EA37A9" w:rsidRDefault="00EA37A9" w:rsidP="00EA37A9">
      <w:pPr>
        <w:kinsoku w:val="0"/>
        <w:overflowPunct w:val="0"/>
        <w:autoSpaceDE w:val="0"/>
        <w:autoSpaceDN w:val="0"/>
        <w:adjustRightInd w:val="0"/>
      </w:pPr>
      <w:r w:rsidRPr="00EA37A9">
        <w:rPr>
          <w:rFonts w:hint="eastAsia"/>
        </w:rPr>
        <w:lastRenderedPageBreak/>
        <w:t>（記入上の注意）</w:t>
      </w:r>
    </w:p>
    <w:p w:rsidR="00EA37A9" w:rsidRPr="00EA37A9" w:rsidRDefault="00EA37A9" w:rsidP="00EA37A9">
      <w:pPr>
        <w:kinsoku w:val="0"/>
        <w:overflowPunct w:val="0"/>
        <w:autoSpaceDE w:val="0"/>
        <w:autoSpaceDN w:val="0"/>
        <w:adjustRightInd w:val="0"/>
      </w:pPr>
    </w:p>
    <w:p w:rsidR="002F5DBC" w:rsidRDefault="00EA37A9" w:rsidP="00EA37A9">
      <w:pPr>
        <w:kinsoku w:val="0"/>
        <w:overflowPunct w:val="0"/>
        <w:autoSpaceDE w:val="0"/>
        <w:autoSpaceDN w:val="0"/>
        <w:adjustRightInd w:val="0"/>
        <w:jc w:val="left"/>
      </w:pPr>
      <w:r>
        <w:rPr>
          <w:rFonts w:hint="eastAsia"/>
        </w:rPr>
        <w:t>(1)</w:t>
      </w:r>
      <w:r>
        <w:t xml:space="preserve"> </w:t>
      </w:r>
      <w:r w:rsidR="002F5DBC">
        <w:rPr>
          <w:rFonts w:hint="eastAsia"/>
        </w:rPr>
        <w:t xml:space="preserve">　</w:t>
      </w:r>
      <w:r w:rsidRPr="00EA37A9">
        <w:rPr>
          <w:rFonts w:hint="eastAsia"/>
        </w:rPr>
        <w:t>「事業区分」には、医療施設等施設整備費補助金交付要綱の５（交付額の算定方法）の</w:t>
      </w:r>
    </w:p>
    <w:p w:rsidR="002F5DBC"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表の「１</w:t>
      </w:r>
      <w:r w:rsidR="00BC7088">
        <w:rPr>
          <w:rFonts w:hint="eastAsia"/>
        </w:rPr>
        <w:t xml:space="preserve">　</w:t>
      </w:r>
      <w:r w:rsidR="00EA37A9" w:rsidRPr="00EA37A9">
        <w:rPr>
          <w:rFonts w:hint="eastAsia"/>
        </w:rPr>
        <w:t>区分」欄に定める事業区分を、医療提供体制施設整備交付金交付要綱の別表１</w:t>
      </w:r>
    </w:p>
    <w:p w:rsidR="00EA37A9" w:rsidRPr="00EA37A9"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の「２</w:t>
      </w:r>
      <w:r w:rsidR="00BC7088">
        <w:rPr>
          <w:rFonts w:hint="eastAsia"/>
        </w:rPr>
        <w:t xml:space="preserve">　</w:t>
      </w:r>
      <w:r w:rsidR="00EA37A9" w:rsidRPr="00EA37A9">
        <w:rPr>
          <w:rFonts w:hint="eastAsia"/>
        </w:rPr>
        <w:t>事業区分」欄に定める事業区分をそれぞれ記載すること。</w:t>
      </w:r>
    </w:p>
    <w:p w:rsidR="002F5DBC" w:rsidRDefault="00BC7088" w:rsidP="00EA37A9">
      <w:pPr>
        <w:kinsoku w:val="0"/>
        <w:overflowPunct w:val="0"/>
        <w:autoSpaceDE w:val="0"/>
        <w:autoSpaceDN w:val="0"/>
        <w:adjustRightInd w:val="0"/>
        <w:jc w:val="left"/>
      </w:pPr>
      <w:r>
        <w:rPr>
          <w:rFonts w:hint="eastAsia"/>
        </w:rPr>
        <w:t>(2)</w:t>
      </w:r>
      <w:r>
        <w:t xml:space="preserve"> </w:t>
      </w:r>
      <w:r w:rsidR="002F5DBC">
        <w:rPr>
          <w:rFonts w:hint="eastAsia"/>
        </w:rPr>
        <w:t xml:space="preserve">　</w:t>
      </w:r>
      <w:r w:rsidR="00EA37A9" w:rsidRPr="00EA37A9">
        <w:rPr>
          <w:rFonts w:hint="eastAsia"/>
        </w:rPr>
        <w:t>「補助対象事業分」とは当該事業の補助金の交付の対象とする部分（財産処分の制限が</w:t>
      </w:r>
    </w:p>
    <w:p w:rsidR="002F5DBC"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かかる部分）を指し、「補助対象事業外分」とは当該事業の補助金の交付の対象としない</w:t>
      </w:r>
    </w:p>
    <w:p w:rsidR="00EA37A9" w:rsidRPr="00EA37A9"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部分（財産処分の制限がかからない部分）を指す。</w:t>
      </w:r>
    </w:p>
    <w:p w:rsidR="00BC7088" w:rsidRDefault="00BC7088" w:rsidP="00EA37A9">
      <w:pPr>
        <w:kinsoku w:val="0"/>
        <w:overflowPunct w:val="0"/>
        <w:autoSpaceDE w:val="0"/>
        <w:autoSpaceDN w:val="0"/>
        <w:adjustRightInd w:val="0"/>
        <w:jc w:val="left"/>
        <w:rPr>
          <w:b/>
          <w:bCs/>
          <w:u w:val="double"/>
        </w:rPr>
      </w:pPr>
      <w:r w:rsidRPr="00BC7088">
        <w:rPr>
          <w:rFonts w:hint="eastAsia"/>
          <w:bCs/>
        </w:rPr>
        <w:t xml:space="preserve">　　　</w:t>
      </w:r>
      <w:r w:rsidR="00EA37A9" w:rsidRPr="00EA37A9">
        <w:rPr>
          <w:rFonts w:hint="eastAsia"/>
          <w:b/>
          <w:bCs/>
          <w:u w:val="double"/>
        </w:rPr>
        <w:t>また、当該事業に係る見積書等及び補助対象事業分の金額の算出方法が分かる書類（進</w:t>
      </w:r>
    </w:p>
    <w:p w:rsidR="00EA37A9" w:rsidRPr="00EA37A9" w:rsidRDefault="00BC7088" w:rsidP="00EA37A9">
      <w:pPr>
        <w:kinsoku w:val="0"/>
        <w:overflowPunct w:val="0"/>
        <w:autoSpaceDE w:val="0"/>
        <w:autoSpaceDN w:val="0"/>
        <w:adjustRightInd w:val="0"/>
        <w:jc w:val="left"/>
      </w:pPr>
      <w:r w:rsidRPr="00BC7088">
        <w:rPr>
          <w:rFonts w:hint="eastAsia"/>
          <w:bCs/>
        </w:rPr>
        <w:t xml:space="preserve">　　</w:t>
      </w:r>
      <w:r w:rsidR="00EA37A9" w:rsidRPr="00EA37A9">
        <w:rPr>
          <w:rFonts w:hint="eastAsia"/>
          <w:b/>
          <w:bCs/>
          <w:u w:val="double"/>
        </w:rPr>
        <w:t>捗率の内訳）を必ず添付すること。</w:t>
      </w:r>
    </w:p>
    <w:p w:rsidR="00EA37A9" w:rsidRPr="00EA37A9" w:rsidRDefault="00BC7088" w:rsidP="00EA37A9">
      <w:pPr>
        <w:kinsoku w:val="0"/>
        <w:overflowPunct w:val="0"/>
        <w:autoSpaceDE w:val="0"/>
        <w:autoSpaceDN w:val="0"/>
        <w:adjustRightInd w:val="0"/>
        <w:jc w:val="left"/>
      </w:pPr>
      <w:r>
        <w:rPr>
          <w:rFonts w:hint="eastAsia"/>
        </w:rPr>
        <w:t xml:space="preserve">　　　</w:t>
      </w:r>
      <w:r w:rsidR="00EA37A9" w:rsidRPr="00EA37A9">
        <w:rPr>
          <w:rFonts w:hint="eastAsia"/>
        </w:rPr>
        <w:t>なお、この場合、年度間の金額の按分は</w:t>
      </w:r>
      <w:r w:rsidR="00EA37A9" w:rsidRPr="00EA37A9">
        <w:rPr>
          <w:rFonts w:hint="eastAsia"/>
          <w:u w:val="wavyDouble"/>
        </w:rPr>
        <w:t>支払額ではなく進捗率</w:t>
      </w:r>
      <w:r w:rsidR="00EA37A9" w:rsidRPr="00EA37A9">
        <w:rPr>
          <w:rFonts w:hint="eastAsia"/>
        </w:rPr>
        <w:t>により行うこと。</w:t>
      </w:r>
    </w:p>
    <w:p w:rsidR="002F5DBC" w:rsidRDefault="00BC7088" w:rsidP="00EA37A9">
      <w:pPr>
        <w:kinsoku w:val="0"/>
        <w:overflowPunct w:val="0"/>
        <w:autoSpaceDE w:val="0"/>
        <w:autoSpaceDN w:val="0"/>
        <w:adjustRightInd w:val="0"/>
        <w:jc w:val="left"/>
        <w:rPr>
          <w:u w:val="wavyDouble"/>
        </w:rPr>
      </w:pPr>
      <w:r>
        <w:rPr>
          <w:rFonts w:hint="eastAsia"/>
        </w:rPr>
        <w:t>(3)</w:t>
      </w:r>
      <w:r>
        <w:t xml:space="preserve"> </w:t>
      </w:r>
      <w:r w:rsidR="002F5DBC">
        <w:rPr>
          <w:rFonts w:hint="eastAsia"/>
        </w:rPr>
        <w:t xml:space="preserve">　</w:t>
      </w:r>
      <w:r w:rsidR="00EA37A9" w:rsidRPr="00EA37A9">
        <w:rPr>
          <w:rFonts w:hint="eastAsia"/>
          <w:u w:val="wavyDouble"/>
        </w:rPr>
        <w:t>「補助対象外経費」とは補助対象事業分のうち、医療施設等施設整備費補助金交付要綱</w:t>
      </w:r>
    </w:p>
    <w:p w:rsidR="002F5DBC" w:rsidRDefault="002F5DBC" w:rsidP="00EA37A9">
      <w:pPr>
        <w:kinsoku w:val="0"/>
        <w:overflowPunct w:val="0"/>
        <w:autoSpaceDE w:val="0"/>
        <w:autoSpaceDN w:val="0"/>
        <w:adjustRightInd w:val="0"/>
        <w:jc w:val="left"/>
        <w:rPr>
          <w:u w:val="wavyDouble"/>
        </w:rPr>
      </w:pPr>
      <w:r w:rsidRPr="002F5DBC">
        <w:rPr>
          <w:rFonts w:hint="eastAsia"/>
        </w:rPr>
        <w:t xml:space="preserve">　　</w:t>
      </w:r>
      <w:r w:rsidR="00EA37A9" w:rsidRPr="00EA37A9">
        <w:rPr>
          <w:rFonts w:hint="eastAsia"/>
          <w:u w:val="wavyDouble"/>
        </w:rPr>
        <w:t>に定める（交付の対象外費用）に該当する経費、医療提供体制施設整備交付金交付要綱に</w:t>
      </w:r>
    </w:p>
    <w:p w:rsidR="002F5DBC" w:rsidRDefault="002F5DBC" w:rsidP="00EA37A9">
      <w:pPr>
        <w:kinsoku w:val="0"/>
        <w:overflowPunct w:val="0"/>
        <w:autoSpaceDE w:val="0"/>
        <w:autoSpaceDN w:val="0"/>
        <w:adjustRightInd w:val="0"/>
        <w:jc w:val="left"/>
        <w:rPr>
          <w:u w:val="wavyDouble"/>
        </w:rPr>
      </w:pPr>
      <w:r w:rsidRPr="002F5DBC">
        <w:rPr>
          <w:rFonts w:hint="eastAsia"/>
        </w:rPr>
        <w:t xml:space="preserve">　　</w:t>
      </w:r>
      <w:r w:rsidR="00EA37A9" w:rsidRPr="00EA37A9">
        <w:rPr>
          <w:rFonts w:hint="eastAsia"/>
          <w:u w:val="wavyDouble"/>
        </w:rPr>
        <w:t>定める（交付金の対象除外）に該当する経費及び交付要綱に定める（交付額の算定方法）</w:t>
      </w:r>
    </w:p>
    <w:p w:rsidR="00BC7088" w:rsidRDefault="002F5DBC" w:rsidP="00EA37A9">
      <w:pPr>
        <w:kinsoku w:val="0"/>
        <w:overflowPunct w:val="0"/>
        <w:autoSpaceDE w:val="0"/>
        <w:autoSpaceDN w:val="0"/>
        <w:adjustRightInd w:val="0"/>
        <w:jc w:val="left"/>
        <w:rPr>
          <w:u w:val="wavyDouble"/>
        </w:rPr>
      </w:pPr>
      <w:r w:rsidRPr="002F5DBC">
        <w:rPr>
          <w:rFonts w:hint="eastAsia"/>
        </w:rPr>
        <w:t xml:space="preserve">　　</w:t>
      </w:r>
      <w:r w:rsidR="00EA37A9" w:rsidRPr="00EA37A9">
        <w:rPr>
          <w:rFonts w:hint="eastAsia"/>
          <w:u w:val="wavyDouble"/>
        </w:rPr>
        <w:t>において対象経費とされていない経費を指す。</w:t>
      </w:r>
    </w:p>
    <w:p w:rsidR="00BC7088" w:rsidRDefault="00BC7088" w:rsidP="00EA37A9">
      <w:pPr>
        <w:kinsoku w:val="0"/>
        <w:overflowPunct w:val="0"/>
        <w:autoSpaceDE w:val="0"/>
        <w:autoSpaceDN w:val="0"/>
        <w:adjustRightInd w:val="0"/>
        <w:jc w:val="left"/>
      </w:pPr>
      <w:r w:rsidRPr="00BC7088">
        <w:rPr>
          <w:rFonts w:hint="eastAsia"/>
        </w:rPr>
        <w:t xml:space="preserve">　　　</w:t>
      </w:r>
      <w:r w:rsidR="00EA37A9" w:rsidRPr="00EA37A9">
        <w:rPr>
          <w:rFonts w:hint="eastAsia"/>
        </w:rPr>
        <w:t>また、「補助対象経費」とは補助対象事業分のうち、交付要綱に定める（交付額の算定</w:t>
      </w:r>
    </w:p>
    <w:p w:rsidR="00EA37A9" w:rsidRPr="00EA37A9" w:rsidRDefault="00BC7088" w:rsidP="00EA37A9">
      <w:pPr>
        <w:kinsoku w:val="0"/>
        <w:overflowPunct w:val="0"/>
        <w:autoSpaceDE w:val="0"/>
        <w:autoSpaceDN w:val="0"/>
        <w:adjustRightInd w:val="0"/>
        <w:jc w:val="left"/>
      </w:pPr>
      <w:r>
        <w:rPr>
          <w:rFonts w:hint="eastAsia"/>
        </w:rPr>
        <w:t xml:space="preserve">　　</w:t>
      </w:r>
      <w:r w:rsidR="00EA37A9" w:rsidRPr="00EA37A9">
        <w:rPr>
          <w:rFonts w:hint="eastAsia"/>
        </w:rPr>
        <w:t>方法）において対象経費とされている経費を指す。</w:t>
      </w:r>
    </w:p>
    <w:p w:rsidR="002F5DBC" w:rsidRDefault="00BC7088" w:rsidP="00EA37A9">
      <w:pPr>
        <w:kinsoku w:val="0"/>
        <w:overflowPunct w:val="0"/>
        <w:autoSpaceDE w:val="0"/>
        <w:autoSpaceDN w:val="0"/>
        <w:adjustRightInd w:val="0"/>
        <w:jc w:val="left"/>
      </w:pPr>
      <w:r>
        <w:rPr>
          <w:rFonts w:hint="eastAsia"/>
        </w:rPr>
        <w:t>(4)</w:t>
      </w:r>
      <w:r>
        <w:t xml:space="preserve"> </w:t>
      </w:r>
      <w:r w:rsidR="002F5DBC">
        <w:rPr>
          <w:rFonts w:hint="eastAsia"/>
        </w:rPr>
        <w:t xml:space="preserve">　</w:t>
      </w:r>
      <w:r w:rsidR="00EA37A9" w:rsidRPr="00EA37A9">
        <w:rPr>
          <w:rFonts w:hint="eastAsia"/>
        </w:rPr>
        <w:t>補助対象事業分の「費目」欄は、医療施設等施設整備費補助金交付要綱５の表の「３</w:t>
      </w:r>
      <w:r w:rsidR="002F5DBC">
        <w:rPr>
          <w:rFonts w:hint="eastAsia"/>
        </w:rPr>
        <w:t xml:space="preserve">　</w:t>
      </w:r>
    </w:p>
    <w:p w:rsidR="002F5DBC"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対象経費」に定める各部門に、医療提供体制施設整備交付金交付要綱別表２の「３</w:t>
      </w:r>
      <w:r>
        <w:rPr>
          <w:rFonts w:hint="eastAsia"/>
        </w:rPr>
        <w:t xml:space="preserve">　</w:t>
      </w:r>
      <w:r w:rsidR="00EA37A9" w:rsidRPr="00EA37A9">
        <w:rPr>
          <w:rFonts w:hint="eastAsia"/>
        </w:rPr>
        <w:t>対象</w:t>
      </w:r>
    </w:p>
    <w:p w:rsidR="00EA37A9" w:rsidRPr="00EA37A9"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経費」に定める各部門に区分して記入すること。</w:t>
      </w:r>
    </w:p>
    <w:p w:rsidR="00EA37A9" w:rsidRPr="00EA37A9" w:rsidRDefault="00BC7088" w:rsidP="00EA37A9">
      <w:pPr>
        <w:kinsoku w:val="0"/>
        <w:overflowPunct w:val="0"/>
        <w:autoSpaceDE w:val="0"/>
        <w:autoSpaceDN w:val="0"/>
        <w:adjustRightInd w:val="0"/>
        <w:jc w:val="left"/>
      </w:pPr>
      <w:r>
        <w:rPr>
          <w:rFonts w:hint="eastAsia"/>
        </w:rPr>
        <w:t>(5)</w:t>
      </w:r>
      <w:r>
        <w:t xml:space="preserve"> </w:t>
      </w:r>
      <w:r w:rsidR="002F5DBC">
        <w:rPr>
          <w:rFonts w:hint="eastAsia"/>
        </w:rPr>
        <w:t xml:space="preserve">　</w:t>
      </w:r>
      <w:r>
        <w:rPr>
          <w:rFonts w:hint="eastAsia"/>
        </w:rPr>
        <w:t>(4)</w:t>
      </w:r>
      <w:r>
        <w:t xml:space="preserve"> </w:t>
      </w:r>
      <w:r w:rsidR="00EA37A9" w:rsidRPr="00EA37A9">
        <w:rPr>
          <w:rFonts w:hint="eastAsia"/>
        </w:rPr>
        <w:t>はさらに、事業の種別により新築、改築、増築、改修等に区分すること。</w:t>
      </w:r>
    </w:p>
    <w:p w:rsidR="00EA37A9" w:rsidRPr="00EA37A9" w:rsidRDefault="00BC7088" w:rsidP="00EA37A9">
      <w:pPr>
        <w:kinsoku w:val="0"/>
        <w:overflowPunct w:val="0"/>
        <w:autoSpaceDE w:val="0"/>
        <w:autoSpaceDN w:val="0"/>
        <w:adjustRightInd w:val="0"/>
        <w:jc w:val="left"/>
      </w:pPr>
      <w:r>
        <w:rPr>
          <w:rFonts w:hint="eastAsia"/>
        </w:rPr>
        <w:t xml:space="preserve">　　</w:t>
      </w:r>
      <w:r w:rsidR="002F5DBC">
        <w:rPr>
          <w:rFonts w:hint="eastAsia"/>
        </w:rPr>
        <w:t xml:space="preserve">　</w:t>
      </w:r>
      <w:r w:rsidR="00EA37A9" w:rsidRPr="00EA37A9">
        <w:rPr>
          <w:rFonts w:hint="eastAsia"/>
        </w:rPr>
        <w:t>なお、事業の種別は次による。</w:t>
      </w:r>
    </w:p>
    <w:p w:rsidR="00EA37A9" w:rsidRPr="00EA37A9" w:rsidRDefault="00BC7088" w:rsidP="00EA37A9">
      <w:pPr>
        <w:kinsoku w:val="0"/>
        <w:overflowPunct w:val="0"/>
        <w:autoSpaceDE w:val="0"/>
        <w:autoSpaceDN w:val="0"/>
        <w:adjustRightInd w:val="0"/>
        <w:jc w:val="left"/>
      </w:pPr>
      <w:r>
        <w:rPr>
          <w:rFonts w:hint="eastAsia"/>
        </w:rPr>
        <w:t xml:space="preserve">　　</w:t>
      </w:r>
      <w:r w:rsidR="002F5DBC">
        <w:rPr>
          <w:rFonts w:hint="eastAsia"/>
        </w:rPr>
        <w:t xml:space="preserve">　</w:t>
      </w:r>
      <w:r w:rsidR="00EA37A9" w:rsidRPr="00EA37A9">
        <w:rPr>
          <w:rFonts w:hint="eastAsia"/>
        </w:rPr>
        <w:t>・新</w:t>
      </w:r>
      <w:r>
        <w:rPr>
          <w:rFonts w:hint="eastAsia"/>
        </w:rPr>
        <w:t xml:space="preserve">　　</w:t>
      </w:r>
      <w:r w:rsidR="00EA37A9" w:rsidRPr="00EA37A9">
        <w:rPr>
          <w:rFonts w:hint="eastAsia"/>
        </w:rPr>
        <w:t>築：新たに建物を建築する場合</w:t>
      </w:r>
    </w:p>
    <w:p w:rsidR="002F5DBC" w:rsidRDefault="00BC7088" w:rsidP="00EA37A9">
      <w:pPr>
        <w:kinsoku w:val="0"/>
        <w:overflowPunct w:val="0"/>
        <w:autoSpaceDE w:val="0"/>
        <w:autoSpaceDN w:val="0"/>
        <w:adjustRightInd w:val="0"/>
        <w:jc w:val="left"/>
      </w:pPr>
      <w:r>
        <w:rPr>
          <w:rFonts w:hint="eastAsia"/>
        </w:rPr>
        <w:t xml:space="preserve">　　</w:t>
      </w:r>
      <w:r w:rsidR="002F5DBC">
        <w:rPr>
          <w:rFonts w:hint="eastAsia"/>
        </w:rPr>
        <w:t xml:space="preserve">　</w:t>
      </w:r>
      <w:r w:rsidR="00EA37A9" w:rsidRPr="00EA37A9">
        <w:rPr>
          <w:rFonts w:hint="eastAsia"/>
        </w:rPr>
        <w:t>・移転新築：現在建物が存在する敷地とは別の敷地に新たに建物を建築し、かつ、現在</w:t>
      </w:r>
    </w:p>
    <w:p w:rsidR="00EA37A9" w:rsidRPr="00EA37A9"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の建物の機能を移転する場合</w:t>
      </w:r>
    </w:p>
    <w:p w:rsidR="002F5DBC" w:rsidRDefault="00BC7088" w:rsidP="00EA37A9">
      <w:pPr>
        <w:kinsoku w:val="0"/>
        <w:overflowPunct w:val="0"/>
        <w:autoSpaceDE w:val="0"/>
        <w:autoSpaceDN w:val="0"/>
        <w:adjustRightInd w:val="0"/>
        <w:jc w:val="left"/>
      </w:pPr>
      <w:r>
        <w:rPr>
          <w:rFonts w:hint="eastAsia"/>
        </w:rPr>
        <w:t xml:space="preserve">　　</w:t>
      </w:r>
      <w:r w:rsidR="002F5DBC">
        <w:rPr>
          <w:rFonts w:hint="eastAsia"/>
        </w:rPr>
        <w:t xml:space="preserve">　</w:t>
      </w:r>
      <w:r w:rsidR="00EA37A9" w:rsidRPr="00EA37A9">
        <w:rPr>
          <w:rFonts w:hint="eastAsia"/>
        </w:rPr>
        <w:t>・改</w:t>
      </w:r>
      <w:r>
        <w:rPr>
          <w:rFonts w:hint="eastAsia"/>
        </w:rPr>
        <w:t xml:space="preserve">　　</w:t>
      </w:r>
      <w:r w:rsidR="00EA37A9" w:rsidRPr="00EA37A9">
        <w:rPr>
          <w:rFonts w:hint="eastAsia"/>
        </w:rPr>
        <w:t>築：従前の建物を取りこわして、これと位置・構造・規模がほぼ同程度のもの</w:t>
      </w:r>
    </w:p>
    <w:p w:rsidR="00EA37A9" w:rsidRPr="00EA37A9"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を建築する場合</w:t>
      </w:r>
    </w:p>
    <w:p w:rsidR="002F5DBC" w:rsidRDefault="00BC7088" w:rsidP="00EA37A9">
      <w:pPr>
        <w:kinsoku w:val="0"/>
        <w:overflowPunct w:val="0"/>
        <w:autoSpaceDE w:val="0"/>
        <w:autoSpaceDN w:val="0"/>
        <w:adjustRightInd w:val="0"/>
        <w:jc w:val="left"/>
      </w:pPr>
      <w:r>
        <w:rPr>
          <w:rFonts w:hint="eastAsia"/>
        </w:rPr>
        <w:t xml:space="preserve">　　</w:t>
      </w:r>
      <w:r w:rsidR="002F5DBC">
        <w:rPr>
          <w:rFonts w:hint="eastAsia"/>
        </w:rPr>
        <w:t xml:space="preserve">　</w:t>
      </w:r>
      <w:r w:rsidR="00EA37A9" w:rsidRPr="00EA37A9">
        <w:rPr>
          <w:rFonts w:hint="eastAsia"/>
        </w:rPr>
        <w:t>・増</w:t>
      </w:r>
      <w:r>
        <w:rPr>
          <w:rFonts w:hint="eastAsia"/>
        </w:rPr>
        <w:t xml:space="preserve">　　</w:t>
      </w:r>
      <w:r w:rsidR="00EA37A9" w:rsidRPr="00EA37A9">
        <w:rPr>
          <w:rFonts w:hint="eastAsia"/>
        </w:rPr>
        <w:t>築：敷地内の既存の建物を建て増しする場合で、敷地内に別に建物を新築する</w:t>
      </w:r>
    </w:p>
    <w:p w:rsidR="00EA37A9" w:rsidRPr="00EA37A9"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場合を含む</w:t>
      </w:r>
    </w:p>
    <w:p w:rsidR="00EA37A9" w:rsidRPr="00EA37A9" w:rsidRDefault="00BC7088" w:rsidP="00EA37A9">
      <w:pPr>
        <w:kinsoku w:val="0"/>
        <w:overflowPunct w:val="0"/>
        <w:autoSpaceDE w:val="0"/>
        <w:autoSpaceDN w:val="0"/>
        <w:adjustRightInd w:val="0"/>
        <w:jc w:val="left"/>
      </w:pPr>
      <w:r>
        <w:rPr>
          <w:rFonts w:hint="eastAsia"/>
        </w:rPr>
        <w:t xml:space="preserve">　　</w:t>
      </w:r>
      <w:r w:rsidR="002F5DBC">
        <w:rPr>
          <w:rFonts w:hint="eastAsia"/>
        </w:rPr>
        <w:t xml:space="preserve">　</w:t>
      </w:r>
      <w:r w:rsidR="00EA37A9" w:rsidRPr="00EA37A9">
        <w:rPr>
          <w:rFonts w:hint="eastAsia"/>
        </w:rPr>
        <w:t>・増</w:t>
      </w:r>
      <w:r>
        <w:rPr>
          <w:rFonts w:hint="eastAsia"/>
        </w:rPr>
        <w:t xml:space="preserve"> </w:t>
      </w:r>
      <w:r w:rsidR="00EA37A9" w:rsidRPr="00EA37A9">
        <w:rPr>
          <w:rFonts w:hint="eastAsia"/>
        </w:rPr>
        <w:t>改</w:t>
      </w:r>
      <w:r>
        <w:rPr>
          <w:rFonts w:hint="eastAsia"/>
        </w:rPr>
        <w:t xml:space="preserve"> </w:t>
      </w:r>
      <w:r w:rsidR="00EA37A9" w:rsidRPr="00EA37A9">
        <w:rPr>
          <w:rFonts w:hint="eastAsia"/>
        </w:rPr>
        <w:t>築：増築と改築をあわせて行う場合</w:t>
      </w:r>
    </w:p>
    <w:p w:rsidR="00EA37A9" w:rsidRPr="00EA37A9" w:rsidRDefault="00BC7088" w:rsidP="00EA37A9">
      <w:pPr>
        <w:kinsoku w:val="0"/>
        <w:overflowPunct w:val="0"/>
        <w:autoSpaceDE w:val="0"/>
        <w:autoSpaceDN w:val="0"/>
        <w:adjustRightInd w:val="0"/>
        <w:jc w:val="left"/>
      </w:pPr>
      <w:r>
        <w:rPr>
          <w:rFonts w:hint="eastAsia"/>
        </w:rPr>
        <w:t xml:space="preserve">　　</w:t>
      </w:r>
      <w:r w:rsidR="002F5DBC">
        <w:rPr>
          <w:rFonts w:hint="eastAsia"/>
        </w:rPr>
        <w:t xml:space="preserve">　</w:t>
      </w:r>
      <w:r w:rsidR="00EA37A9" w:rsidRPr="00EA37A9">
        <w:rPr>
          <w:rFonts w:hint="eastAsia"/>
        </w:rPr>
        <w:t>・改</w:t>
      </w:r>
      <w:r>
        <w:rPr>
          <w:rFonts w:hint="eastAsia"/>
        </w:rPr>
        <w:t xml:space="preserve">　　</w:t>
      </w:r>
      <w:r w:rsidR="00EA37A9" w:rsidRPr="00EA37A9">
        <w:rPr>
          <w:rFonts w:hint="eastAsia"/>
        </w:rPr>
        <w:t>修：建物の主要構造部分を取りこわさない模様替及び内部改修</w:t>
      </w:r>
    </w:p>
    <w:p w:rsidR="002F5DBC" w:rsidRDefault="00BC7088" w:rsidP="00EA37A9">
      <w:pPr>
        <w:kinsoku w:val="0"/>
        <w:overflowPunct w:val="0"/>
        <w:autoSpaceDE w:val="0"/>
        <w:autoSpaceDN w:val="0"/>
        <w:adjustRightInd w:val="0"/>
        <w:jc w:val="left"/>
      </w:pPr>
      <w:r>
        <w:rPr>
          <w:rFonts w:hint="eastAsia"/>
        </w:rPr>
        <w:t>(6)</w:t>
      </w:r>
      <w:r>
        <w:t xml:space="preserve"> </w:t>
      </w:r>
      <w:r w:rsidR="002F5DBC">
        <w:rPr>
          <w:rFonts w:hint="eastAsia"/>
        </w:rPr>
        <w:t xml:space="preserve">　</w:t>
      </w:r>
      <w:r w:rsidR="00EA37A9" w:rsidRPr="00EA37A9">
        <w:rPr>
          <w:rFonts w:hint="eastAsia"/>
        </w:rPr>
        <w:t>補助対象事業分の備考欄の「整備病床数」は、補助対象事業分に含まれる病床数を記入</w:t>
      </w:r>
    </w:p>
    <w:p w:rsidR="00EA37A9" w:rsidRPr="00EA37A9"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すること。</w:t>
      </w:r>
    </w:p>
    <w:p w:rsidR="00EA37A9" w:rsidRPr="00EA37A9" w:rsidRDefault="00BC7088" w:rsidP="00EA37A9">
      <w:pPr>
        <w:kinsoku w:val="0"/>
        <w:overflowPunct w:val="0"/>
        <w:autoSpaceDE w:val="0"/>
        <w:autoSpaceDN w:val="0"/>
        <w:adjustRightInd w:val="0"/>
        <w:jc w:val="left"/>
      </w:pPr>
      <w:r>
        <w:rPr>
          <w:rFonts w:hint="eastAsia"/>
        </w:rPr>
        <w:t>(7)</w:t>
      </w:r>
      <w:r>
        <w:t xml:space="preserve"> </w:t>
      </w:r>
      <w:r w:rsidR="002F5DBC">
        <w:rPr>
          <w:rFonts w:hint="eastAsia"/>
        </w:rPr>
        <w:t xml:space="preserve">　</w:t>
      </w:r>
      <w:r w:rsidR="00EA37A9" w:rsidRPr="00EA37A9">
        <w:rPr>
          <w:rFonts w:hint="eastAsia"/>
        </w:rPr>
        <w:t>複数年度にわたり継続して事業を行う場合は、各年度の員数（面積）は同一とする。</w:t>
      </w:r>
    </w:p>
    <w:p w:rsidR="002F5DBC" w:rsidRDefault="00BC7088" w:rsidP="00EA37A9">
      <w:pPr>
        <w:kinsoku w:val="0"/>
        <w:overflowPunct w:val="0"/>
        <w:autoSpaceDE w:val="0"/>
        <w:autoSpaceDN w:val="0"/>
        <w:adjustRightInd w:val="0"/>
        <w:jc w:val="left"/>
      </w:pPr>
      <w:r>
        <w:rPr>
          <w:rFonts w:hint="eastAsia"/>
        </w:rPr>
        <w:t>(8)</w:t>
      </w:r>
      <w:r>
        <w:t xml:space="preserve"> </w:t>
      </w:r>
      <w:r w:rsidR="002F5DBC">
        <w:rPr>
          <w:rFonts w:hint="eastAsia"/>
        </w:rPr>
        <w:t xml:space="preserve">　全体の事業が３か年以上にわたる計画の場合に</w:t>
      </w:r>
      <w:r w:rsidR="00EA37A9" w:rsidRPr="00EA37A9">
        <w:rPr>
          <w:rFonts w:hint="eastAsia"/>
        </w:rPr>
        <w:t>は、</w:t>
      </w:r>
      <w:r w:rsidR="002F5DBC">
        <w:rPr>
          <w:rFonts w:hint="eastAsia"/>
        </w:rPr>
        <w:t>｢</w:t>
      </w:r>
      <w:r w:rsidR="00EA37A9" w:rsidRPr="00EA37A9">
        <w:rPr>
          <w:rFonts w:hint="eastAsia"/>
        </w:rPr>
        <w:t>年度別内訳</w:t>
      </w:r>
      <w:r w:rsidR="002F5DBC">
        <w:rPr>
          <w:rFonts w:hint="eastAsia"/>
        </w:rPr>
        <w:t>｣</w:t>
      </w:r>
      <w:r w:rsidR="00EA37A9" w:rsidRPr="00EA37A9">
        <w:rPr>
          <w:rFonts w:hint="eastAsia"/>
        </w:rPr>
        <w:t>欄を適宜増やして作成</w:t>
      </w:r>
    </w:p>
    <w:p w:rsidR="002F5DBC" w:rsidRDefault="002F5DBC" w:rsidP="00EA37A9">
      <w:pPr>
        <w:kinsoku w:val="0"/>
        <w:overflowPunct w:val="0"/>
        <w:autoSpaceDE w:val="0"/>
        <w:autoSpaceDN w:val="0"/>
        <w:adjustRightInd w:val="0"/>
        <w:jc w:val="left"/>
      </w:pPr>
      <w:r>
        <w:rPr>
          <w:rFonts w:hint="eastAsia"/>
        </w:rPr>
        <w:t xml:space="preserve">　　</w:t>
      </w:r>
      <w:r w:rsidR="00EA37A9" w:rsidRPr="00EA37A9">
        <w:rPr>
          <w:rFonts w:hint="eastAsia"/>
        </w:rPr>
        <w:t>すること。</w:t>
      </w:r>
    </w:p>
    <w:p w:rsidR="00D30026" w:rsidRPr="00EA37A9" w:rsidRDefault="002F5DBC" w:rsidP="00EA37A9">
      <w:pPr>
        <w:kinsoku w:val="0"/>
        <w:overflowPunct w:val="0"/>
        <w:autoSpaceDE w:val="0"/>
        <w:autoSpaceDN w:val="0"/>
        <w:adjustRightInd w:val="0"/>
        <w:jc w:val="left"/>
        <w:rPr>
          <w:rFonts w:hint="eastAsia"/>
        </w:rPr>
      </w:pPr>
      <w:r>
        <w:rPr>
          <w:rFonts w:hint="eastAsia"/>
        </w:rPr>
        <w:t xml:space="preserve">　</w:t>
      </w:r>
      <w:bookmarkStart w:id="0" w:name="_GoBack"/>
      <w:bookmarkEnd w:id="0"/>
      <w:r>
        <w:rPr>
          <w:rFonts w:hint="eastAsia"/>
        </w:rPr>
        <w:t xml:space="preserve">　　</w:t>
      </w:r>
      <w:r w:rsidR="00EA37A9" w:rsidRPr="00EA37A9">
        <w:rPr>
          <w:rFonts w:hint="eastAsia"/>
          <w:u w:val="single"/>
        </w:rPr>
        <w:t>なお、単年度事業の場合には、「総事業」欄のみに記入すること。</w:t>
      </w:r>
    </w:p>
    <w:sectPr w:rsidR="00D30026" w:rsidRPr="00EA37A9" w:rsidSect="00EA37A9">
      <w:pgSz w:w="11906" w:h="16838" w:code="9"/>
      <w:pgMar w:top="1134" w:right="907" w:bottom="1134" w:left="851" w:header="720" w:footer="720" w:gutter="0"/>
      <w:cols w:space="720"/>
      <w:noEndnote/>
      <w:docGrid w:type="linesAndChar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40"/>
  <w:drawingGridVerticalSpacing w:val="332"/>
  <w:noPunctuationKerning/>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A9"/>
    <w:rsid w:val="002F5DBC"/>
    <w:rsid w:val="00BC7088"/>
    <w:rsid w:val="00D30026"/>
    <w:rsid w:val="00EA3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CFD6D5-62DE-4ECF-8E3E-649E18A2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A9"/>
    <w:pPr>
      <w:widowControl w:val="0"/>
      <w:jc w:val="both"/>
    </w:pPr>
    <w:rPr>
      <w:rFonts w:ascii="ＭＳ 明朝" w:eastAsia="ＭＳ 明朝"/>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浩明</dc:creator>
  <cp:keywords/>
  <dc:description/>
  <cp:lastModifiedBy>坂田　浩明</cp:lastModifiedBy>
  <cp:revision>1</cp:revision>
  <dcterms:created xsi:type="dcterms:W3CDTF">2015-08-13T05:39:00Z</dcterms:created>
  <dcterms:modified xsi:type="dcterms:W3CDTF">2015-08-13T06:11:00Z</dcterms:modified>
</cp:coreProperties>
</file>